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68F05F0">
      <w:pPr>
        <w:pStyle w:val="2"/>
        <w:keepNext/>
        <w:keepLines/>
        <w:pageBreakBefore w:val="0"/>
        <w:widowControl w:val="0"/>
        <w:kinsoku/>
        <w:wordWrap/>
        <w:overflowPunct/>
        <w:topLinePunct w:val="0"/>
        <w:autoSpaceDE/>
        <w:autoSpaceDN/>
        <w:bidi w:val="0"/>
        <w:adjustRightInd/>
        <w:snapToGrid/>
        <w:spacing w:before="20" w:after="0" w:line="700" w:lineRule="exact"/>
        <w:textAlignment w:val="auto"/>
        <w:rPr>
          <w:rFonts w:ascii="Times New Roman" w:hAnsi="Times New Roman" w:cs="Times New Roman"/>
          <w:sz w:val="44"/>
          <w:szCs w:val="44"/>
        </w:rPr>
      </w:pPr>
      <w:bookmarkStart w:id="0" w:name="_Toc1387"/>
      <w:r>
        <w:rPr>
          <w:rFonts w:ascii="Times New Roman" w:hAnsi="Times New Roman" w:cs="Times New Roman"/>
          <w:sz w:val="44"/>
          <w:szCs w:val="44"/>
        </w:rPr>
        <w:t>盐城师范学院</w:t>
      </w:r>
      <w:bookmarkEnd w:id="0"/>
      <w:r>
        <w:rPr>
          <w:rFonts w:ascii="Times New Roman" w:hAnsi="Times New Roman" w:cs="Times New Roman"/>
          <w:sz w:val="44"/>
          <w:szCs w:val="44"/>
        </w:rPr>
        <w:t>高等学历继续教育</w:t>
      </w:r>
    </w:p>
    <w:p w14:paraId="1CC6AA85">
      <w:pPr>
        <w:pStyle w:val="2"/>
        <w:keepNext/>
        <w:keepLines/>
        <w:pageBreakBefore w:val="0"/>
        <w:widowControl w:val="0"/>
        <w:kinsoku/>
        <w:wordWrap/>
        <w:overflowPunct/>
        <w:topLinePunct w:val="0"/>
        <w:autoSpaceDE/>
        <w:autoSpaceDN/>
        <w:bidi w:val="0"/>
        <w:adjustRightInd/>
        <w:snapToGrid/>
        <w:spacing w:before="0" w:after="313" w:afterLines="100" w:line="700" w:lineRule="exact"/>
        <w:textAlignment w:val="auto"/>
        <w:rPr>
          <w:rFonts w:ascii="Times New Roman" w:hAnsi="Times New Roman" w:cs="Times New Roman"/>
          <w:sz w:val="44"/>
          <w:szCs w:val="44"/>
        </w:rPr>
      </w:pPr>
      <w:r>
        <w:rPr>
          <w:rFonts w:ascii="Times New Roman" w:hAnsi="Times New Roman" w:cs="Times New Roman"/>
          <w:sz w:val="44"/>
          <w:szCs w:val="44"/>
        </w:rPr>
        <w:t>本科毕业生学士学位授予工作实施细则</w:t>
      </w:r>
    </w:p>
    <w:p w14:paraId="5EF71629">
      <w:pPr>
        <w:pStyle w:val="3"/>
        <w:keepNext w:val="0"/>
        <w:keepLines w:val="0"/>
        <w:pageBreakBefore w:val="0"/>
        <w:widowControl w:val="0"/>
        <w:kinsoku/>
        <w:wordWrap/>
        <w:overflowPunct/>
        <w:topLinePunct w:val="0"/>
        <w:autoSpaceDE/>
        <w:autoSpaceDN/>
        <w:bidi w:val="0"/>
        <w:adjustRightInd/>
        <w:snapToGrid/>
        <w:spacing w:after="475" w:line="522" w:lineRule="exact"/>
        <w:textAlignment w:val="auto"/>
        <w:rPr>
          <w:rFonts w:hint="eastAsia" w:ascii="仿宋" w:hAnsi="仿宋" w:eastAsia="仿宋" w:cs="仿宋"/>
          <w:sz w:val="32"/>
          <w:szCs w:val="32"/>
        </w:rPr>
      </w:pPr>
      <w:bookmarkStart w:id="1" w:name="_Toc14576"/>
      <w:r>
        <w:rPr>
          <w:rFonts w:hint="eastAsia" w:ascii="仿宋" w:hAnsi="仿宋" w:eastAsia="仿宋" w:cs="仿宋"/>
          <w:sz w:val="32"/>
          <w:szCs w:val="32"/>
        </w:rPr>
        <w:t>盐师院学位办〔2023〕9号</w:t>
      </w:r>
      <w:bookmarkEnd w:id="1"/>
    </w:p>
    <w:p w14:paraId="3DF64DE7">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7"/>
          <w:rFonts w:hint="eastAsia" w:ascii="仿宋" w:hAnsi="仿宋" w:eastAsia="仿宋" w:cs="仿宋"/>
          <w:sz w:val="32"/>
          <w:szCs w:val="32"/>
          <w:lang w:val="en-US"/>
        </w:rPr>
      </w:pPr>
      <w:r>
        <w:rPr>
          <w:rStyle w:val="7"/>
          <w:rFonts w:hint="eastAsia" w:ascii="仿宋" w:hAnsi="仿宋" w:eastAsia="仿宋" w:cs="仿宋"/>
          <w:b/>
          <w:bCs/>
          <w:sz w:val="32"/>
          <w:szCs w:val="32"/>
          <w:lang w:val="en-US"/>
        </w:rPr>
        <w:t xml:space="preserve">第一条 </w:t>
      </w:r>
      <w:r>
        <w:rPr>
          <w:rStyle w:val="7"/>
          <w:rFonts w:hint="eastAsia" w:ascii="仿宋" w:hAnsi="仿宋" w:eastAsia="仿宋" w:cs="仿宋"/>
          <w:sz w:val="32"/>
          <w:szCs w:val="32"/>
          <w:lang w:val="en-US"/>
        </w:rPr>
        <w:t xml:space="preserve"> 根据《国务院学位委员会关于学士学位授权与授予管理办法》（学位〔2019〕20号）、《江苏省学士学位授权与授予管理办法》（苏教规〔2020〕3号）、《关于江苏省高等教育自学考试本科毕业生学位授予工作有关问题的通知》（苏教考〔2001〕5号）、《关于高等教育自学考试本科毕业生学位授予工作有关问题的补充通知》（苏教考〔2002〕5号）、《江苏省本科毕业论文(设计)抽检工作实施细则(试行)》(苏教评函〔2021〕5号)等文件精神，结合我校实际，制定本实施细则。</w:t>
      </w:r>
    </w:p>
    <w:p w14:paraId="2D176944">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7"/>
          <w:rFonts w:hint="eastAsia" w:ascii="仿宋" w:hAnsi="仿宋" w:eastAsia="仿宋" w:cs="仿宋"/>
          <w:sz w:val="32"/>
          <w:szCs w:val="32"/>
          <w:lang w:val="en-US"/>
        </w:rPr>
      </w:pPr>
      <w:r>
        <w:rPr>
          <w:rStyle w:val="7"/>
          <w:rFonts w:hint="eastAsia" w:ascii="仿宋" w:hAnsi="仿宋" w:eastAsia="仿宋" w:cs="仿宋"/>
          <w:b/>
          <w:bCs/>
          <w:sz w:val="32"/>
          <w:szCs w:val="32"/>
          <w:lang w:val="en-US"/>
        </w:rPr>
        <w:t>第二条</w:t>
      </w:r>
      <w:r>
        <w:rPr>
          <w:rStyle w:val="7"/>
          <w:rFonts w:hint="eastAsia" w:ascii="仿宋" w:hAnsi="仿宋" w:eastAsia="仿宋" w:cs="仿宋"/>
          <w:sz w:val="32"/>
          <w:szCs w:val="32"/>
          <w:lang w:val="en-US"/>
        </w:rPr>
        <w:t xml:space="preserve">  本细则适用对象为我校高等学历继续教育本科毕业生（含成人高等教育及高等教育自学考试本科毕业生）。</w:t>
      </w:r>
    </w:p>
    <w:p w14:paraId="762E2114">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7"/>
          <w:rFonts w:hint="eastAsia" w:ascii="仿宋" w:hAnsi="仿宋" w:eastAsia="仿宋" w:cs="仿宋"/>
          <w:sz w:val="32"/>
          <w:szCs w:val="32"/>
          <w:lang w:val="en-US"/>
        </w:rPr>
      </w:pPr>
      <w:r>
        <w:rPr>
          <w:rStyle w:val="7"/>
          <w:rFonts w:hint="eastAsia" w:ascii="仿宋" w:hAnsi="仿宋" w:eastAsia="仿宋" w:cs="仿宋"/>
          <w:b/>
          <w:bCs/>
          <w:sz w:val="32"/>
          <w:szCs w:val="32"/>
          <w:lang w:val="en-US"/>
        </w:rPr>
        <w:t xml:space="preserve">第三条 </w:t>
      </w:r>
      <w:r>
        <w:rPr>
          <w:rStyle w:val="7"/>
          <w:rFonts w:hint="eastAsia" w:ascii="仿宋" w:hAnsi="仿宋" w:eastAsia="仿宋" w:cs="仿宋"/>
          <w:sz w:val="32"/>
          <w:szCs w:val="32"/>
          <w:lang w:val="en-US"/>
        </w:rPr>
        <w:t xml:space="preserve"> 我校高等学历继续教育本科毕业生申请授予学士学位，应具备下列条件：</w:t>
      </w:r>
    </w:p>
    <w:p w14:paraId="62B7F220">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（一）拥护中国共产党领导，拥护社会主义制度，热爱祖国，遵守公民基本道德规范，品行端正，遵纪守法。</w:t>
      </w:r>
    </w:p>
    <w:p w14:paraId="45D0AB30">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二）在学校规定的学习年限内，完成人才培养方案（专业教学计划）规定的各项要求，较好地掌握本门学科的基础理论、专业知识和基本技能，具有一定的创新精神和从事教学工作或科学研究工作或担任专门技术工作的初步能力。</w:t>
      </w:r>
    </w:p>
    <w:p w14:paraId="71442A0D">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（三）学位主干课程平均成绩≥70分。</w:t>
      </w:r>
    </w:p>
    <w:p w14:paraId="5F0E17DA">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（四）毕业论文（设计）经毕业论文（设计）答辩小组评定，成绩达到中等（70分）及以上。</w:t>
      </w:r>
    </w:p>
    <w:p w14:paraId="3AB5EC06">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（五）学位外语水平要求</w:t>
      </w:r>
    </w:p>
    <w:p w14:paraId="702C763F">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1.成人高等教育本科毕业生：</w:t>
      </w:r>
    </w:p>
    <w:p w14:paraId="74C14772">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非外语类专业学生的学位外语水平须满足以下条件之一：</w:t>
      </w:r>
    </w:p>
    <w:p w14:paraId="35DEC44B">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学校组织的江苏省高等学历继续教育学士学位外语考试高校联盟英语考试（或校内学位英语考试）成绩≥60分；全国英语等级考试（PETS）3级笔试考试（含听力）成绩≥40分；全国大学英语四级（CET4）或六级（CET6）考试成绩≥355分。</w:t>
      </w:r>
    </w:p>
    <w:p w14:paraId="3E1D5008">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外语类专业学生的学位外语水平须满足以下条件之一：</w:t>
      </w:r>
    </w:p>
    <w:p w14:paraId="05941422">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学校组织的江苏省高等学历继续教育学士学位外语考试高校联盟第二外语考试（或校内学位第二外语考试）成绩≥40分。</w:t>
      </w:r>
    </w:p>
    <w:p w14:paraId="1CD50BEF">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2.高等教育自学考试本科毕业生：</w:t>
      </w:r>
    </w:p>
    <w:p w14:paraId="3437906A">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非外语类专业的学生高等教育自学考试英语课程成绩≥60分；外语类专业的学生自学考试专业计划中规定</w:t>
      </w:r>
      <w:bookmarkStart w:id="2" w:name="_GoBack"/>
      <w:bookmarkEnd w:id="2"/>
      <w:r>
        <w:rPr>
          <w:rStyle w:val="7"/>
          <w:rFonts w:hint="eastAsia" w:ascii="仿宋" w:hAnsi="仿宋" w:eastAsia="仿宋" w:cs="仿宋"/>
          <w:sz w:val="32"/>
          <w:szCs w:val="32"/>
          <w:lang w:val="en-US"/>
        </w:rPr>
        <w:t>的第二外语课程成绩≥60分。</w:t>
      </w:r>
    </w:p>
    <w:p w14:paraId="52ABFC03">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注：申请学士学位时，上述各类外语等级考试成绩获得时间须不超过6年，且申请者须按要求提供真实有效的核验途径和佐证资料，无法核验真伪者不接受学位授予申请。</w:t>
      </w:r>
    </w:p>
    <w:p w14:paraId="2AEFE033">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第四条  具有下列情况之一者，不得授予学士学位：</w:t>
      </w:r>
    </w:p>
    <w:p w14:paraId="4F78C796">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（一）未达到授予学士学位条件者。</w:t>
      </w:r>
    </w:p>
    <w:p w14:paraId="678DB522">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（二）有学术剽窃、学术造假或其他学术不端行为者。</w:t>
      </w:r>
    </w:p>
    <w:p w14:paraId="426ACBEB">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（三）在学期间触犯国家法律，构成刑事犯罪者。</w:t>
      </w:r>
    </w:p>
    <w:p w14:paraId="161DC5CC">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（四）在学期间受到警告及以上处分且处分未解除者。</w:t>
      </w:r>
    </w:p>
    <w:p w14:paraId="0F39EB45">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（五）因其他原因，经学校学位评定委员会审议决定不授予学士学位者。</w:t>
      </w:r>
    </w:p>
    <w:p w14:paraId="3C036678">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7"/>
          <w:rFonts w:hint="eastAsia" w:ascii="仿宋" w:hAnsi="仿宋" w:eastAsia="仿宋" w:cs="仿宋"/>
          <w:sz w:val="32"/>
          <w:szCs w:val="32"/>
          <w:lang w:val="en-US"/>
        </w:rPr>
      </w:pPr>
      <w:r>
        <w:rPr>
          <w:rStyle w:val="7"/>
          <w:rFonts w:hint="eastAsia" w:ascii="仿宋" w:hAnsi="仿宋" w:eastAsia="仿宋" w:cs="仿宋"/>
          <w:b/>
          <w:bCs/>
          <w:sz w:val="32"/>
          <w:szCs w:val="32"/>
          <w:lang w:val="en-US"/>
        </w:rPr>
        <w:t xml:space="preserve">第五条 </w:t>
      </w:r>
      <w:r>
        <w:rPr>
          <w:rStyle w:val="7"/>
          <w:rFonts w:hint="eastAsia" w:ascii="仿宋" w:hAnsi="仿宋" w:eastAsia="仿宋" w:cs="仿宋"/>
          <w:sz w:val="32"/>
          <w:szCs w:val="32"/>
          <w:lang w:val="en-US"/>
        </w:rPr>
        <w:t xml:space="preserve"> 教务处为学校学士学位授予的主管部门，教务处会同继续教育学院做好我校高等学历继续教育本科毕业生学士学位授予的各项工作，教务处委托继续教育学院受理高等学历继续教育本科毕业生学士学位申请工作。</w:t>
      </w:r>
    </w:p>
    <w:p w14:paraId="697EF078">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7"/>
          <w:rFonts w:hint="eastAsia" w:ascii="仿宋" w:hAnsi="仿宋" w:eastAsia="仿宋" w:cs="仿宋"/>
          <w:sz w:val="32"/>
          <w:szCs w:val="32"/>
          <w:lang w:val="en-US"/>
        </w:rPr>
      </w:pPr>
      <w:r>
        <w:rPr>
          <w:rStyle w:val="7"/>
          <w:rFonts w:hint="eastAsia" w:ascii="仿宋" w:hAnsi="仿宋" w:eastAsia="仿宋" w:cs="仿宋"/>
          <w:b/>
          <w:bCs/>
          <w:sz w:val="32"/>
          <w:szCs w:val="32"/>
          <w:lang w:val="en-US"/>
        </w:rPr>
        <w:t xml:space="preserve">第六条 </w:t>
      </w:r>
      <w:r>
        <w:rPr>
          <w:rStyle w:val="7"/>
          <w:rFonts w:hint="eastAsia" w:ascii="仿宋" w:hAnsi="仿宋" w:eastAsia="仿宋" w:cs="仿宋"/>
          <w:sz w:val="32"/>
          <w:szCs w:val="32"/>
          <w:lang w:val="en-US"/>
        </w:rPr>
        <w:t xml:space="preserve"> 学士学位申请、审批授予流程：</w:t>
      </w:r>
    </w:p>
    <w:p w14:paraId="45DC147E">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（一）学校于每年六月、十二月受理学士学位申请工作，逾期未申请者视作放弃申请学士学位。</w:t>
      </w:r>
    </w:p>
    <w:p w14:paraId="270B0B01">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二）符合学士学位授予条件的高等学历继续教育本科毕业生，须在规定时限内向所在二级学院（校外教学点）提出学士学位申请，并按要求提交相关材料。成人高等教育本科毕业生最迟在毕业证书签发日期后两年内提交学位授予申请；高等教育自学考试毕业生最迟在毕业证书签发日期后一年内提交学位授予申请。逾期不再接受学士学位授予申请。</w:t>
      </w:r>
    </w:p>
    <w:p w14:paraId="6DB1E80C">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（三）继续教育学院对申请学士学位毕业生的申请材料进行资格初审，提出拟授予学士学位的建议名单，报教务处复审。</w:t>
      </w:r>
    </w:p>
    <w:p w14:paraId="5D200786">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（四）教务处复审后，会同继续教育学院提请学校学位评定委员会审议。</w:t>
      </w:r>
    </w:p>
    <w:p w14:paraId="30CD8090">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（五）经学校学位评定委员会审定后，对符合学士学位授予条件者，授予其学士学位，由学校颁发学士学位证书。</w:t>
      </w:r>
    </w:p>
    <w:p w14:paraId="56C9E8D5">
      <w:pPr>
        <w:pStyle w:val="4"/>
        <w:keepNext w:val="0"/>
        <w:keepLines w:val="0"/>
        <w:pageBreakBefore w:val="0"/>
        <w:widowControl w:val="0"/>
        <w:kinsoku/>
        <w:wordWrap/>
        <w:overflowPunct/>
        <w:topLinePunct w:val="0"/>
        <w:autoSpaceDE/>
        <w:autoSpaceDN/>
        <w:bidi w:val="0"/>
        <w:adjustRightInd/>
        <w:snapToGrid/>
        <w:spacing w:line="522" w:lineRule="exact"/>
        <w:ind w:firstLine="440"/>
        <w:textAlignment w:val="auto"/>
        <w:rPr>
          <w:rStyle w:val="7"/>
          <w:rFonts w:hint="eastAsia" w:ascii="仿宋" w:hAnsi="仿宋" w:eastAsia="仿宋" w:cs="仿宋"/>
          <w:sz w:val="32"/>
          <w:szCs w:val="32"/>
          <w:lang w:val="en-US"/>
        </w:rPr>
      </w:pPr>
      <w:r>
        <w:rPr>
          <w:rStyle w:val="7"/>
          <w:rFonts w:hint="eastAsia" w:ascii="仿宋" w:hAnsi="仿宋" w:eastAsia="仿宋" w:cs="仿宋"/>
          <w:sz w:val="32"/>
          <w:szCs w:val="32"/>
          <w:lang w:val="en-US"/>
        </w:rPr>
        <w:t>（六）凡学士学位授予申请经学校学位评定委员会审议未获通过者，不再接受学士学位授予申请。</w:t>
      </w:r>
    </w:p>
    <w:p w14:paraId="1AF60906">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7"/>
          <w:rFonts w:hint="eastAsia" w:ascii="仿宋" w:hAnsi="仿宋" w:eastAsia="仿宋" w:cs="仿宋"/>
          <w:sz w:val="32"/>
          <w:szCs w:val="32"/>
          <w:lang w:val="en-US"/>
        </w:rPr>
      </w:pPr>
      <w:r>
        <w:rPr>
          <w:rStyle w:val="7"/>
          <w:rFonts w:hint="eastAsia" w:ascii="仿宋" w:hAnsi="仿宋" w:eastAsia="仿宋" w:cs="仿宋"/>
          <w:b/>
          <w:bCs/>
          <w:sz w:val="32"/>
          <w:szCs w:val="32"/>
          <w:lang w:val="en-US"/>
        </w:rPr>
        <w:t>第七条</w:t>
      </w:r>
      <w:r>
        <w:rPr>
          <w:rStyle w:val="7"/>
          <w:rFonts w:hint="eastAsia" w:ascii="仿宋" w:hAnsi="仿宋" w:eastAsia="仿宋" w:cs="仿宋"/>
          <w:sz w:val="32"/>
          <w:szCs w:val="32"/>
          <w:lang w:val="en-US"/>
        </w:rPr>
        <w:t xml:space="preserve">  高等学历继续教育本科毕业生学士学位授予工作中如发现在学位申请、审核过程中有营私舞弊、弄虚作假行为的，一经查实，即取消申请者申请学士学位资格；对已经授予的学士学位，经学校学位评定委员会复议，撤销其已授予的学士学位。</w:t>
      </w:r>
    </w:p>
    <w:p w14:paraId="6BC4F641">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7"/>
          <w:rFonts w:hint="eastAsia" w:ascii="仿宋" w:hAnsi="仿宋" w:eastAsia="仿宋" w:cs="仿宋"/>
          <w:sz w:val="32"/>
          <w:szCs w:val="32"/>
          <w:lang w:val="en-US"/>
        </w:rPr>
      </w:pPr>
      <w:r>
        <w:rPr>
          <w:rStyle w:val="7"/>
          <w:rFonts w:hint="eastAsia" w:ascii="仿宋" w:hAnsi="仿宋" w:eastAsia="仿宋" w:cs="仿宋"/>
          <w:b/>
          <w:bCs/>
          <w:sz w:val="32"/>
          <w:szCs w:val="32"/>
          <w:lang w:val="en-US"/>
        </w:rPr>
        <w:t>第八条</w:t>
      </w:r>
      <w:r>
        <w:rPr>
          <w:rStyle w:val="7"/>
          <w:rFonts w:hint="eastAsia" w:ascii="仿宋" w:hAnsi="仿宋" w:eastAsia="仿宋" w:cs="仿宋"/>
          <w:sz w:val="32"/>
          <w:szCs w:val="32"/>
          <w:lang w:val="en-US"/>
        </w:rPr>
        <w:t xml:space="preserve">  本细则自发布之日起施行，原《盐城师范学院成人高等教育学士学位授予工作实施细则（2022年修订）（盐师院学位办〔2023〕3号）和《盐城师范学院高等教育自学考试学士学位授予工作实施细则》（盐师院学位办〔2019〕1号）同时废止。</w:t>
      </w:r>
    </w:p>
    <w:p w14:paraId="56D027FE">
      <w:pPr>
        <w:pStyle w:val="4"/>
        <w:keepNext w:val="0"/>
        <w:keepLines w:val="0"/>
        <w:pageBreakBefore w:val="0"/>
        <w:widowControl w:val="0"/>
        <w:kinsoku/>
        <w:wordWrap/>
        <w:overflowPunct/>
        <w:topLinePunct w:val="0"/>
        <w:autoSpaceDE/>
        <w:autoSpaceDN/>
        <w:bidi w:val="0"/>
        <w:adjustRightInd/>
        <w:snapToGrid/>
        <w:spacing w:line="522" w:lineRule="exact"/>
        <w:ind w:firstLine="442"/>
        <w:textAlignment w:val="auto"/>
        <w:rPr>
          <w:rStyle w:val="7"/>
          <w:rFonts w:hint="eastAsia" w:ascii="仿宋" w:hAnsi="仿宋" w:eastAsia="仿宋" w:cs="仿宋"/>
          <w:sz w:val="32"/>
          <w:szCs w:val="32"/>
          <w:lang w:val="en-US"/>
        </w:rPr>
      </w:pPr>
      <w:r>
        <w:rPr>
          <w:rStyle w:val="7"/>
          <w:rFonts w:hint="eastAsia" w:ascii="仿宋" w:hAnsi="仿宋" w:eastAsia="仿宋" w:cs="仿宋"/>
          <w:b/>
          <w:bCs/>
          <w:sz w:val="32"/>
          <w:szCs w:val="32"/>
          <w:lang w:val="en-US"/>
        </w:rPr>
        <w:t>第九条</w:t>
      </w:r>
      <w:r>
        <w:rPr>
          <w:rStyle w:val="7"/>
          <w:rFonts w:hint="eastAsia" w:ascii="仿宋" w:hAnsi="仿宋" w:eastAsia="仿宋" w:cs="仿宋"/>
          <w:sz w:val="32"/>
          <w:szCs w:val="32"/>
          <w:lang w:val="en-US"/>
        </w:rPr>
        <w:t xml:space="preserve">  本细则解释权在校学位评定委员会办公室。</w:t>
      </w: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20"/>
      </w:pPr>
      <w:r>
        <w:separator/>
      </w:r>
    </w:p>
  </w:endnote>
  <w:endnote w:type="continuationSeparator" w:id="1">
    <w:p>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420"/>
      </w:pPr>
      <w:r>
        <w:separator/>
      </w:r>
    </w:p>
  </w:footnote>
  <w:footnote w:type="continuationSeparator" w:id="1">
    <w:p>
      <w:pPr>
        <w:spacing w:line="240" w:lineRule="auto"/>
        <w:ind w:firstLine="42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29C73B3"/>
    <w:rsid w:val="0C5D45A7"/>
    <w:rsid w:val="729C73B3"/>
    <w:rsid w:val="72FF4B2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exact"/>
      <w:ind w:firstLine="880" w:firstLineChars="20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460" w:after="330" w:line="576" w:lineRule="auto"/>
      <w:ind w:firstLine="0" w:firstLineChars="0"/>
      <w:jc w:val="center"/>
      <w:outlineLvl w:val="0"/>
    </w:pPr>
    <w:rPr>
      <w:rFonts w:eastAsia="方正小标宋_GBK"/>
      <w:kern w:val="44"/>
      <w:sz w:val="36"/>
    </w:rPr>
  </w:style>
  <w:style w:type="paragraph" w:styleId="3">
    <w:name w:val="heading 3"/>
    <w:basedOn w:val="1"/>
    <w:next w:val="1"/>
    <w:qFormat/>
    <w:uiPriority w:val="0"/>
    <w:pPr>
      <w:spacing w:after="150" w:afterLines="150"/>
      <w:ind w:firstLine="0" w:firstLineChars="0"/>
      <w:jc w:val="center"/>
      <w:outlineLvl w:val="2"/>
    </w:pPr>
    <w:rPr>
      <w:rFonts w:hint="eastAsia" w:ascii="微软雅黑" w:hAnsi="微软雅黑" w:eastAsia="楷体_GB2312" w:cs="Times New Roman"/>
      <w:kern w:val="0"/>
      <w:sz w:val="24"/>
      <w:szCs w:val="31"/>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1"/>
    <w:rPr>
      <w:rFonts w:ascii="宋体" w:hAnsi="宋体" w:eastAsia="宋体" w:cs="宋体"/>
      <w:szCs w:val="28"/>
      <w:lang w:val="zh-CN" w:bidi="zh-CN"/>
    </w:rPr>
  </w:style>
  <w:style w:type="character" w:styleId="7">
    <w:name w:val="Strong"/>
    <w:basedOn w:val="6"/>
    <w:qFormat/>
    <w:uiPriority w:val="22"/>
    <w:rPr>
      <w:rFonts w:ascii="Calibri" w:hAnsi="Calibri" w:eastAsia="黑体"/>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1785</Words>
  <Characters>1840</Characters>
  <Lines>0</Lines>
  <Paragraphs>0</Paragraphs>
  <TotalTime>0</TotalTime>
  <ScaleCrop>false</ScaleCrop>
  <LinksUpToDate>false</LinksUpToDate>
  <CharactersWithSpaces>1858</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2025-03-26T02:59:00Z</dcterms:created>
  <dc:creator>Zzh</dc:creator>
  <cp:lastModifiedBy>Zzh</cp:lastModifiedBy>
  <dcterms:modified xsi:type="dcterms:W3CDTF">2025-03-27T01:21:32Z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DE8B15B10EFE4919BFA8E874C763E1FA_11</vt:lpwstr>
  </property>
  <property fmtid="{D5CDD505-2E9C-101B-9397-08002B2CF9AE}" pid="4" name="KSOTemplateDocerSaveRecord">
    <vt:lpwstr>eyJoZGlkIjoiNzdmZTc2OWFlMGUyMTI2MDFiNzlmZjNhZmM4NzM4M2QiLCJ1c2VySWQiOiI5NDY3NTY1NTgifQ==</vt:lpwstr>
  </property>
</Properties>
</file>